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93F64">
      <w:r>
        <w:rPr>
          <w:noProof/>
          <w:lang w:eastAsia="en-GB"/>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-1000125</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School Place Provision Strategy 2017/18-2019/20</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t>June 2017</w:t>
                            </w:r>
                          </w:p>
                          <w:p w:rsidR="00851203" w:rsidRPr="002F35BA" w:rsidP="00993F64">
                            <w:pPr>
                              <w:rPr>
                                <w:rFonts w:ascii="Corbel" w:hAnsi="Corbel"/>
                                <w:b/>
                                <w:sz w:val="44"/>
                              </w:rPr>
                            </w:pPr>
                          </w:p>
                          <w:p w:rsidR="00851203"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School Place Provision Strategy 2017/18-2019/20</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t xml:space="preserve">June </w:t>
                      </w:r>
                      <w:r>
                        <w:t>2017</w:t>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 xml:space="preserve">The Analysis is designed to be </w:t>
      </w:r>
      <w:r>
        <w:t xml:space="preserve">used where a decision is being made at Cabinet Member or Overview and Scrutiny level or if a decision is being made primarily for budget reasons.   The Analysis should be referred to on the decision making template (e.g. E6 form).  </w:t>
      </w:r>
    </w:p>
    <w:p w:rsidR="00993F64">
      <w:r>
        <w:t>When fully followed thi</w:t>
      </w:r>
      <w:r>
        <w:t>s process will assist in ensuring that the decision- makers meet the requirement of section 149 of the Equality Act 2010 to have due regard to the need:  to eliminate discrimination, harassment, victimisation or other unlawful conduct under the Act;  to ad</w:t>
      </w:r>
      <w:r>
        <w:t xml:space="preserve">vance equality of opportunity between persons who share a relevant protected characteristic and persons who do not share it; and to foster good relations between persons who share a relevant protected characteristic and persons who do not share it.   </w:t>
      </w:r>
    </w:p>
    <w:p w:rsidR="00993F64">
      <w:r>
        <w:t>Havi</w:t>
      </w:r>
      <w:r>
        <w:t>ng due regard means analysing, at each step of formulating, deciding upon and implementing policy, what the effect of that policy is or may be upon groups who share these protected characteristics defined by the Equality Act.   The protected characteristic</w:t>
      </w:r>
      <w:r>
        <w:t xml:space="preserve"> are: age, disability, gender reassignment, race, sex, religion or belief, sexual orientation or pregnancy and maternity – and in some circumstance marriage and civil partnership status. </w:t>
      </w:r>
    </w:p>
    <w:p w:rsidR="00993F64">
      <w:r>
        <w:t>It is important to bear in mind that "due regard" means the level of</w:t>
      </w:r>
      <w:r>
        <w:t xml:space="preserve"> scrutiny and evaluation that is reasonable and proportionate in the particular context.  That means that different proposals, and different stages of policy development, may require more or less intense analysis.   Discretion and common sense are required</w:t>
      </w:r>
      <w:r>
        <w:t xml:space="preserve"> in the use of this tool.</w:t>
      </w:r>
    </w:p>
    <w:p w:rsidR="00993F64">
      <w:r>
        <w:t>It is also important to remember that what the law requires is that the duty is fulfilled in substance – not that a particular form is completed in a particular way.   It is important to use common sense and to pay attention to th</w:t>
      </w:r>
      <w:r>
        <w:t>e context in using and adapting these tools.</w:t>
      </w:r>
    </w:p>
    <w:p w:rsidR="00BE0A96" w:rsidP="00993F64">
      <w:r>
        <w:t>This process should be completed with reference to the most recent, updated version of the Equality Analysis Step by Step Guidance (to be distributed) or EHRC guidance 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 toolkit is designed to ensure t</w:t>
      </w:r>
      <w:r>
        <w:t>hat the section 149 analysis is properly carried out, and that there is a clear record to this effect. The Analysis should be completed in a timely, thorough way and should inform the whole of the decision-making process.   It must be considered by the per</w:t>
      </w:r>
      <w:r>
        <w:t>son making the final decision and must be made available with other documents relating to the decision.</w:t>
      </w:r>
    </w:p>
    <w:p w:rsidR="00BE0A96"/>
    <w:p w:rsidR="00993F64">
      <w:r>
        <w:t>The documents should also be retained following any decision as they may be requested as part of enquiries from the Equality and Human Rights Commissio</w:t>
      </w:r>
      <w:r>
        <w:t>n or Freedom of Information requests.</w:t>
      </w:r>
    </w:p>
    <w:p w:rsidR="00BE0A96"/>
    <w:p w:rsidR="00993F64">
      <w:r>
        <w:t>Support and training on the Equality Duty and its implications is available from the County Equality and Cohesion Team by contacting</w:t>
      </w:r>
    </w:p>
    <w:p w:rsidR="00993F64" w:rsidP="00993F64">
      <w:pPr>
        <w:outlineLvl w:val="0"/>
      </w:pPr>
      <w:r>
        <w:fldChar w:fldCharType="begin"/>
      </w:r>
      <w:r>
        <w:instrText xml:space="preserve"> HYPERLINK "mailto:AskEquality@lancashire.gov.uk" </w:instrText>
      </w:r>
      <w:r>
        <w:fldChar w:fldCharType="separate"/>
      </w:r>
      <w:r w:rsidRPr="00337B0D">
        <w:rPr>
          <w:rStyle w:val="Hyperlink"/>
        </w:rPr>
        <w:t>AskEquality@lancashire.gov.uk</w:t>
      </w:r>
      <w:r>
        <w:fldChar w:fldCharType="end"/>
      </w:r>
    </w:p>
    <w:p w:rsidR="00993F64">
      <w:r>
        <w:t>Specific advice on completing the Equality Analysis is available from your Service contact in the Equality and Cohesion Team or from Jeanette Binns</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993F64" w:rsidP="00993F64">
      <w:pPr>
        <w:outlineLvl w:val="0"/>
        <w:rPr>
          <w:b/>
        </w:rPr>
      </w:pPr>
      <w:r>
        <w:br w:type="page"/>
      </w:r>
      <w:r>
        <w:rPr>
          <w:b/>
        </w:rPr>
        <w:t>Name/Nature of the</w:t>
      </w:r>
      <w:r>
        <w:rPr>
          <w:b/>
        </w:rPr>
        <w:t xml:space="preserve"> Decision</w:t>
      </w:r>
    </w:p>
    <w:tbl>
      <w:tblPr>
        <w:tblStyle w:val="TableGrid"/>
        <w:tblW w:w="0" w:type="auto"/>
        <w:tblLook w:val="04A0"/>
      </w:tblPr>
      <w:tblGrid>
        <w:gridCol w:w="9016"/>
      </w:tblGrid>
      <w:tr w:rsidTr="00105992">
        <w:tblPrEx>
          <w:tblW w:w="0" w:type="auto"/>
          <w:tblLook w:val="04A0"/>
        </w:tblPrEx>
        <w:tc>
          <w:tcPr>
            <w:tcW w:w="9242" w:type="dxa"/>
          </w:tcPr>
          <w:p w:rsidR="00105992" w:rsidP="00FC4D53">
            <w:pPr>
              <w:outlineLvl w:val="0"/>
              <w:rPr>
                <w:b/>
              </w:rPr>
            </w:pPr>
            <w:r>
              <w:t>Update of the School Place Provision Strategy for Lancashire 2017/18- 2019/20</w:t>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4048B3" w:rsidP="004048B3">
            <w:r>
              <w:t>Cabinet is recommended to:</w:t>
            </w:r>
          </w:p>
          <w:p w:rsidR="004048B3" w:rsidP="0043208B">
            <w:pPr>
              <w:numPr>
                <w:ilvl w:val="0"/>
                <w:numId w:val="5"/>
              </w:numPr>
              <w:spacing w:after="0" w:line="240" w:lineRule="auto"/>
            </w:pPr>
            <w:r>
              <w:t>Approve the School Place Provision Strategy 2017-18 – 2019/20</w:t>
            </w:r>
          </w:p>
          <w:p w:rsidR="00105992"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P="00993F64">
      <w:pPr>
        <w:rPr>
          <w:b/>
        </w:rPr>
      </w:pPr>
    </w:p>
    <w:p w:rsidR="00993F64" w:rsidP="00993F64">
      <w:r w:rsidRPr="00933B1E">
        <w:t xml:space="preserve">Is the decision likely to affect people across the county in a similar way or are specific areas likely to be affected – e.g. are a set number of branches/sites to be affected?  If so you will </w:t>
      </w:r>
      <w:r w:rsidRPr="00933B1E">
        <w:t xml:space="preserve">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7476" w:rsidP="00993F64">
            <w:r>
              <w:t>This str</w:t>
            </w:r>
            <w:r>
              <w:t xml:space="preserve">ategy will set the parameters for discussions with all mainstream schools in order to meet the authority's statutory obligations around the provision of school places. The provision of additional places under this strategy will seek to provide more access </w:t>
            </w:r>
            <w:r>
              <w:t>to local education provision, by meeting the increased demand for places as a result of increased births and/ or as a result of new housing development. Any specific projects arising from this strategy will be brought to Cabinet for approval at a later dat</w:t>
            </w:r>
            <w:r>
              <w:t>e. Any significant proposals will be subject to statutory consultation processes set out in Education regulations and will, as part of this process, pay due consideration to the effects of the proposal on the local community. They will also require a final</w:t>
            </w:r>
            <w:r>
              <w:t xml:space="preserve"> decision from Cabinet and will be subject to individual Equality Impact Assessments at this time.</w:t>
            </w:r>
          </w:p>
          <w:p w:rsidR="00997476" w:rsidP="00993F64">
            <w:r>
              <w:t>It should be noted that this strategy relates to mainstream, statutory places.</w:t>
            </w:r>
          </w:p>
        </w:tc>
      </w:tr>
    </w:tbl>
    <w:p w:rsidR="00993F64" w:rsidRPr="004F2BE6" w:rsidP="00993F64"/>
    <w:p w:rsidR="00993F64">
      <w:pPr>
        <w:rPr>
          <w:b/>
        </w:rPr>
      </w:pPr>
      <w:r>
        <w:rPr>
          <w:b/>
        </w:rPr>
        <w:t xml:space="preserve">Could the decision have a particular impact on any group of individuals sharing protected characteristics under the Equality Act 2010, namely: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w:t>
      </w:r>
      <w:r>
        <w:t>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e.g. people with a particular disability or </w:t>
      </w:r>
      <w:r>
        <w:t xml:space="preserve">from a particular religious or ethnic group. </w:t>
      </w:r>
    </w:p>
    <w:p w:rsidR="00993F64" w:rsidP="00993F64">
      <w:pPr>
        <w:pStyle w:val="ColorfulList-Accent11"/>
      </w:pPr>
    </w:p>
    <w:p w:rsidR="00105992" w:rsidP="00105992">
      <w:pPr>
        <w:pStyle w:val="ColorfulList-Accent11"/>
      </w:pPr>
      <w:r>
        <w:t>It is particularly important to consider whether any decision is likely to impact adversely on any group of people sharing protected characteristics to a disproportionate extent.  Any such disproportionate imp</w:t>
      </w:r>
      <w:r>
        <w:t xml:space="preserve">act will need to be objectively justified. </w:t>
      </w:r>
    </w:p>
    <w:tbl>
      <w:tblPr>
        <w:tblStyle w:val="TableGrid"/>
        <w:tblW w:w="0" w:type="auto"/>
        <w:tblLook w:val="04A0"/>
      </w:tblPr>
      <w:tblGrid>
        <w:gridCol w:w="9016"/>
      </w:tblGrid>
      <w:tr w:rsidTr="002C7595">
        <w:tblPrEx>
          <w:tblW w:w="0" w:type="auto"/>
          <w:tblLook w:val="04A0"/>
        </w:tblPrEx>
        <w:tc>
          <w:tcPr>
            <w:tcW w:w="9016" w:type="dxa"/>
          </w:tcPr>
          <w:p w:rsidR="00105992" w:rsidP="00105992">
            <w:pPr>
              <w:outlineLvl w:val="0"/>
            </w:pPr>
            <w:r>
              <w:t xml:space="preserve">The strategy states that the policy of the council is that all categories of school are of equal value. </w:t>
            </w:r>
          </w:p>
          <w:p w:rsidR="00997476" w:rsidP="00105992">
            <w:pPr>
              <w:outlineLvl w:val="0"/>
            </w:pPr>
            <w:r>
              <w:t>Lancashire has a diverse range of schools including academies and maintained schools; single sex and mixed;</w:t>
            </w:r>
            <w:r>
              <w:t xml:space="preserve"> and community, Voluntary Controlled and Aided.</w:t>
            </w:r>
          </w:p>
          <w:p w:rsidR="002C7595" w:rsidRPr="00CB05D4" w:rsidP="00105992">
            <w:pPr>
              <w:outlineLvl w:val="0"/>
            </w:pPr>
            <w:r>
              <w:t>The nature of School Place</w:t>
            </w:r>
            <w:r w:rsidRPr="002C7595">
              <w:t xml:space="preserve"> Planning Strategy is that it focuses particularly on the age protected characteristic of children and young people of </w:t>
            </w:r>
            <w:r>
              <w:t xml:space="preserve">statutory </w:t>
            </w:r>
            <w:r w:rsidRPr="002C7595">
              <w:t>school age</w:t>
            </w:r>
            <w:r>
              <w:t>, ages 4 to 16. However all schools in a ph</w:t>
            </w:r>
            <w:r>
              <w:t>ase are considered equally, therefore no particular age group is impacted differently than another.</w:t>
            </w:r>
          </w:p>
          <w:p w:rsidR="00997476" w:rsidRPr="00997476" w:rsidP="002C7595">
            <w:pPr>
              <w:outlineLvl w:val="0"/>
            </w:pPr>
            <w:r>
              <w:t>The strategy will not have an adverse impact upon any of the other categories above.</w:t>
            </w:r>
          </w:p>
        </w:tc>
      </w:tr>
    </w:tbl>
    <w:p w:rsidR="00105992" w:rsidP="00105992">
      <w:pPr>
        <w:pStyle w:val="ColorfulList-Accent11"/>
        <w:ind w:left="0"/>
      </w:pPr>
    </w:p>
    <w:p w:rsidR="00993F64" w:rsidP="00993F64">
      <w:r>
        <w:t>If you have answered "Yes" to this question in relation to any of the</w:t>
      </w:r>
      <w:r>
        <w:t xml:space="preserv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r>
              <w:t>No</w:t>
            </w:r>
          </w:p>
        </w:tc>
      </w:tr>
    </w:tbl>
    <w:p w:rsidR="00105992" w:rsidP="00993F64"/>
    <w:p w:rsidR="00993F64" w:rsidP="00993F64">
      <w:r>
        <w:t>If you have answered "No" in relation to all the protected characteristics, please briefly document your reasons below and attach this to the decision-making papers. (It goes without saying that if th</w:t>
      </w:r>
      <w:r>
        <w:t>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92E06" w:rsidP="008B71E4">
            <w:r w:rsidRPr="008B71E4">
              <w:t xml:space="preserve">The proposal is to adopt the updated Strategy, following a period of consultation on the draft. Lancashire County Council has considered the feedback from this consultation before </w:t>
            </w:r>
            <w:r>
              <w:t>amendments</w:t>
            </w:r>
            <w:r>
              <w:t xml:space="preserve"> were </w:t>
            </w:r>
            <w:r w:rsidRPr="008B71E4">
              <w:t xml:space="preserve">made to adopt the final Strategy. </w:t>
            </w:r>
          </w:p>
        </w:tc>
      </w:tr>
    </w:tbl>
    <w:p w:rsidR="00993F64" w:rsidP="00993F64"/>
    <w:p w:rsidR="00993F64">
      <w:pPr>
        <w:rPr>
          <w:b/>
        </w:rPr>
      </w:pPr>
      <w:r>
        <w:rPr>
          <w:b/>
        </w:rPr>
        <w:br w:type="page"/>
      </w:r>
    </w:p>
    <w:p w:rsidR="00993F64" w:rsidRPr="00500678" w:rsidP="00993F64">
      <w:pPr>
        <w:outlineLvl w:val="0"/>
        <w:rPr>
          <w:b/>
        </w:rPr>
      </w:pPr>
      <w:r w:rsidRPr="00500678">
        <w:rPr>
          <w:b/>
        </w:rPr>
        <w:t xml:space="preserve">Question </w:t>
      </w:r>
      <w:r>
        <w:rPr>
          <w:b/>
        </w:rPr>
        <w:t>1 –  Background Evidence</w:t>
      </w:r>
    </w:p>
    <w:p w:rsidR="00993F64" w:rsidP="00993F64">
      <w:r>
        <w:t>What information do you have about the different groups of people who may be affected by this decision – e.g. employees or service users   (you could use monitoring data, survey</w:t>
      </w:r>
      <w:r>
        <w:t xml:space="preserve"> data, etc to compile this).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w:t>
      </w:r>
      <w:r>
        <w:t>rientation</w:t>
      </w:r>
    </w:p>
    <w:p w:rsidR="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P="00993F64">
      <w:pPr>
        <w:pStyle w:val="ColorfulList-Accent11"/>
      </w:pPr>
    </w:p>
    <w:p w:rsidR="00993F64" w:rsidP="00993F64">
      <w:pPr>
        <w:pStyle w:val="ColorfulList-Accent11"/>
      </w:pPr>
      <w:r>
        <w:t xml:space="preserve">In considering </w:t>
      </w:r>
      <w:r>
        <w:t>this question you should again consider whether the decision under consideration could impact upon specific sub-groups e.g. people of a specific religion or people with a particular disability.   You should also consider  how the decision is likely to affe</w:t>
      </w:r>
      <w:r>
        <w:t xml:space="preserve">ct those who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2C7595">
            <w:r>
              <w:t>It is not anticipated that this strategy will impact directly on any groups that share two or more of the protected character</w:t>
            </w:r>
            <w:r>
              <w:t>istics.</w:t>
            </w:r>
          </w:p>
          <w:p w:rsidR="002C7595" w:rsidP="002C7595">
            <w:r>
              <w:t>In relation to pupils of a certain age, 4 to 16 years old, we have individual data on those pupils within schools via the School Census, so we are aware of who those pupils are. However all schools in a phase are considered equally, therefore no pa</w:t>
            </w:r>
            <w:r>
              <w:t>rticular age group is impacted differently than another.</w:t>
            </w:r>
          </w:p>
        </w:tc>
      </w:tr>
    </w:tbl>
    <w:p w:rsidR="00993F64"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t>During, the period of consultation which took place during early 2017 to inform the final strategy, groups in the protected category of age, were represented by head</w:t>
            </w:r>
            <w:r>
              <w:t xml:space="preserve">teachers and councillors. </w:t>
            </w:r>
          </w:p>
          <w:p w:rsidR="00E414A4" w:rsidP="00993F64">
            <w:r>
              <w:t>The draft strategy has been approved by the School Development Group, which comprises representatives from each education service, including SEND; Early Years; Alternative Provision; Start Well Commissioning; and the 16-19 team.</w:t>
            </w:r>
          </w:p>
          <w:p w:rsidR="004324C9" w:rsidP="004324C9">
            <w:r>
              <w:t>Please note that any specific statutory project arising from the Strategy, will include a Children's Consultation exercise.</w:t>
            </w: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 xml:space="preserve">Could your proposal potentially disadvantage particular groups sharing any of the protected </w:t>
      </w:r>
      <w:r>
        <w:t>characteristics and if so which groups and in what way?</w:t>
      </w:r>
    </w:p>
    <w:p w:rsidR="00993F64" w:rsidP="00993F64">
      <w:r>
        <w:t>It is particularly important in considering this question to get to grips with the actual practical impact on those affected.  The decision-makers need to know in clear and specific terms what the imp</w:t>
      </w:r>
      <w:r>
        <w:t>act may be and how serious, or perhaps minor, it may be – will people need to walk a few metres further to catch a bus, or to attend school? Will they be cut off altogether from vital services? The answers to such questions must be fully and frankly docume</w:t>
      </w:r>
      <w:r>
        <w:t>nted, for better or for worse, so that they can be properly evaluated when the decision is made.</w:t>
      </w:r>
    </w:p>
    <w:p w:rsidR="00993F64" w:rsidP="00993F64">
      <w:r>
        <w:t>Could your proposal potentially impact on individuals sharing the protected characteristics in any of the following ways:</w:t>
      </w:r>
    </w:p>
    <w:p w:rsidR="00993F64" w:rsidP="00993F64">
      <w:pPr>
        <w:ind w:left="720" w:hanging="360"/>
      </w:pPr>
      <w:r>
        <w:t>-</w:t>
      </w:r>
      <w:r>
        <w:tab/>
        <w:t>Could it discriminate unlawfully ag</w:t>
      </w:r>
      <w:r>
        <w:t xml:space="preserve">ainst individuals sharing any of the protected characteristics, whether directly or indirectly; if so, it must be amended. Bear in mind that this may involve taking steps to meet the specific needs of disabled people arising from their disabilities </w:t>
      </w:r>
    </w:p>
    <w:p w:rsidR="00993F64" w:rsidP="00993F64">
      <w:pPr>
        <w:pStyle w:val="ColorfulList-Accent11"/>
        <w:numPr>
          <w:ilvl w:val="0"/>
          <w:numId w:val="3"/>
        </w:numPr>
      </w:pPr>
      <w:r>
        <w:t xml:space="preserve">Could </w:t>
      </w:r>
      <w:r>
        <w:t xml:space="preserve">it advance equality of opportunity for those who share a particular protected characteristic? If not could it be developed or modified in order to do so? </w:t>
      </w:r>
    </w:p>
    <w:p w:rsidR="00993F64">
      <w:pPr>
        <w:pStyle w:val="ColorfulList-Accent11"/>
      </w:pPr>
    </w:p>
    <w:p w:rsidR="00993F64" w:rsidP="00993F64">
      <w:pPr>
        <w:pStyle w:val="ColorfulList-Accent11"/>
        <w:numPr>
          <w:ilvl w:val="0"/>
          <w:numId w:val="2"/>
        </w:numPr>
      </w:pPr>
      <w:r>
        <w:t xml:space="preserve">Does it encourage persons who share a relevant protected characteristic to participate in public </w:t>
      </w:r>
      <w:r>
        <w:t>life or in any activity in which participation by such persons is disproportionately low? If not could 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w:t>
      </w:r>
      <w:r>
        <w:t>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t>Any specific proposals resulting fro</w:t>
            </w:r>
            <w:r>
              <w:t xml:space="preserve">m the Strategy would be subject to future Equality Impact Analyses and any significant proposals would be subject to statutory consultation and decision making. </w:t>
            </w:r>
          </w:p>
        </w:tc>
      </w:tr>
    </w:tbl>
    <w:p w:rsidR="00993F64" w:rsidRPr="00884B56" w:rsidP="00993F64"/>
    <w:p w:rsidR="00993F64" w:rsidP="00993F64">
      <w:pPr>
        <w:outlineLvl w:val="0"/>
        <w:rPr>
          <w:b/>
        </w:rPr>
      </w:pPr>
      <w:r w:rsidRPr="00A07547">
        <w:rPr>
          <w:b/>
        </w:rPr>
        <w:t xml:space="preserve">Question </w:t>
      </w:r>
      <w:r>
        <w:rPr>
          <w:b/>
        </w:rPr>
        <w:t>4 –Combined/Cumulative Effect</w:t>
      </w:r>
    </w:p>
    <w:p w:rsidR="00993F64" w:rsidP="00993F64">
      <w:r>
        <w:t>Could the effects of your decision combine with other</w:t>
      </w:r>
      <w:r>
        <w:t xml:space="preserve"> factors or decisions taken at local or national level to exacerbate the impact on any groups?</w:t>
      </w:r>
    </w:p>
    <w:p w:rsidR="00993F64" w:rsidP="00993F64">
      <w:r>
        <w:t>For example - if the proposal is to impose charges for adult social care, its impact on disabled people might be increased by other decisions within the County C</w:t>
      </w:r>
      <w:r>
        <w:t>ouncil (e.g. increases in the fares charged for Community Transport and reductions in respite care) and national proposals (e.g. the availability of some benefits) .   Whilst LCC cannot control some of these decisions, they could increase the adverse effec</w:t>
      </w:r>
      <w:r>
        <w:t xml:space="preserve">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993F64">
            <w:r>
              <w:t>Not anticipated at this time.</w:t>
            </w:r>
          </w:p>
        </w:tc>
      </w:tr>
    </w:tbl>
    <w:p w:rsidR="00993F64" w:rsidP="00993F64">
      <w:pPr>
        <w:rPr>
          <w:b/>
        </w:rPr>
      </w:pPr>
    </w:p>
    <w:p w:rsidR="00993F64" w:rsidP="00993F64">
      <w:pPr>
        <w:outlineLvl w:val="0"/>
        <w:rPr>
          <w:b/>
        </w:rPr>
      </w:pPr>
      <w:r>
        <w:rPr>
          <w:b/>
        </w:rPr>
        <w:t>Question 5 – Identifying Initial Results of Your Analys</w:t>
      </w:r>
      <w:r>
        <w:rPr>
          <w:b/>
        </w:rPr>
        <w:t>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 xml:space="preserve">Stopped the </w:t>
      </w:r>
      <w:r>
        <w:t>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2429F0">
            <w:r w:rsidRPr="007B7ECA">
              <w:t>Not at this time</w:t>
            </w:r>
            <w:r>
              <w:t>.</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sharing any particular protected characteristic.   It i</w:t>
      </w:r>
      <w:r>
        <w:t>s important here to do a genuine and realistic evaluation of the effectiveness of the mitigation contemplated.  Over-optimistic and over-generalised assessments are likely to fall short of the “due regard” requirement.</w:t>
      </w:r>
    </w:p>
    <w:p w:rsidR="00993F64" w:rsidP="00993F64">
      <w:r>
        <w:t>Also consider if any mitigation might</w:t>
      </w:r>
      <w:r>
        <w:t xml:space="preserve">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2429F0">
            <w:r>
              <w:t>Due consideration has been given to the feedback from consultation on the proposed Strategy and included for Cabinet approval in the attached version.</w:t>
            </w:r>
          </w:p>
        </w:tc>
      </w:tr>
    </w:tbl>
    <w:p w:rsidR="00993F64" w:rsidP="00993F64">
      <w:pPr>
        <w:rPr>
          <w:b/>
        </w:rPr>
      </w:pPr>
    </w:p>
    <w:p w:rsidR="00993F64" w:rsidP="00993F64">
      <w:pPr>
        <w:outlineLvl w:val="0"/>
        <w:rPr>
          <w:b/>
        </w:rPr>
      </w:pPr>
      <w:r>
        <w:rPr>
          <w:b/>
        </w:rPr>
        <w:t>Question 7 – Balancing the Proposal/C</w:t>
      </w:r>
      <w:r>
        <w:rPr>
          <w:b/>
        </w:rPr>
        <w:t>ountervailing Factors</w:t>
      </w:r>
    </w:p>
    <w:p w:rsidR="00993F64" w:rsidP="00993F64">
      <w:r>
        <w:t>At this point you need to weigh up the reasons for the proposal – e.g. need for budget savings; damaging effects of not taking forward the proposal at this time – against the findings of your analysis.   Please describe this assessmen</w:t>
      </w:r>
      <w:r>
        <w:t>t. It is important here to ensure that the assessment of any negative effects upon those sharing protected characteristics is full and frank.   The full extent of actual adverse impacts must be acknowledged and taken into account, or the assessment will be</w:t>
      </w:r>
      <w:r>
        <w:t xml:space="preserve"> inadequate.  What is required is an honest evaluation, and not a marketing exercise. Con</w:t>
      </w:r>
      <w:bookmarkStart w:id="0" w:name="_GoBack"/>
      <w:bookmarkEnd w:id="0"/>
      <w:r>
        <w:t>versely, while adverse effects should be frankly acknowledged, they need not be overstated or exaggerated.  Where effects are not serious, this too should be made clea</w:t>
      </w:r>
      <w:r>
        <w:t xml:space="preserv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8B71E4" w:rsidP="00993F64">
            <w:pPr>
              <w:outlineLvl w:val="0"/>
            </w:pPr>
            <w:r>
              <w:t xml:space="preserve">This proposal involves updating the Strategy for School Places and Schools' Capital Investment, which is currently in place. </w:t>
            </w:r>
          </w:p>
          <w:p w:rsidR="001D01E9" w:rsidP="00993F64">
            <w:pPr>
              <w:outlineLvl w:val="0"/>
            </w:pPr>
            <w:r>
              <w:t>As a result of increasing demand for school places, at the same time as capital funding available to authorities is reduced, t</w:t>
            </w:r>
            <w:r>
              <w:t>he updated Strategy seeks to adopt a number of more pragmatic approaches to the delivery of new school places, in order to make sufficient places available 'in the right place at the right time' for the children and young people of Lancashire.</w:t>
            </w:r>
          </w:p>
          <w:p w:rsidR="001D01E9" w:rsidP="00993F64">
            <w:pPr>
              <w:outlineLvl w:val="0"/>
            </w:pPr>
            <w:r>
              <w:t>Such approac</w:t>
            </w:r>
            <w:r>
              <w:t>hes include examples such as: seeking to 'unlock' capacity in existing school buildings, wherever possible, rather than commission new buildings and, where housing contributions may have been secured in an area, optimising the use of these by bringing forw</w:t>
            </w:r>
            <w:r>
              <w:t>ard places in a more timely fashion, whilst addressing the 'difficult to manage' admission numbers in local schools.</w:t>
            </w:r>
          </w:p>
          <w:p w:rsidR="00602413" w:rsidRPr="003C2620" w:rsidP="00993F64">
            <w:pPr>
              <w:outlineLvl w:val="0"/>
            </w:pPr>
            <w:r>
              <w:t>The ultimate aim of the final strategy will be to ensure that more Lancashire Pupils can access a quality school place.</w:t>
            </w:r>
          </w:p>
        </w:tc>
      </w:tr>
    </w:tbl>
    <w:p w:rsidR="00993F6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02413" w:rsidP="00602413">
            <w:r>
              <w:t>Cabinet is recommended to:</w:t>
            </w:r>
          </w:p>
          <w:p w:rsidR="00993F64" w:rsidP="002429F0">
            <w:r>
              <w:t>Approve the School Place Provision Strategy This stage of the process is not anticipated to adversely affect any particular grou</w:t>
            </w:r>
            <w:r>
              <w:t>ps with protected characteristics.</w:t>
            </w:r>
          </w:p>
        </w:tc>
      </w:tr>
    </w:tbl>
    <w:p w:rsidR="00993F64" w:rsidP="00993F64"/>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t>The results of the consultation have been considered by the School Dev</w:t>
            </w:r>
            <w:r>
              <w:t>elopment Group, and minor amendments were made prior to the final version of the Strategy now seeking Cabinet approval.</w:t>
            </w:r>
          </w:p>
          <w:p w:rsidR="007B7ECA" w:rsidP="00993F64">
            <w:r>
              <w:t>The Strategy update, once approved, will be subject to regular monitoring via data and the Strategy itself will be reviewed regularly.</w:t>
            </w:r>
          </w:p>
          <w:p w:rsidR="00602413" w:rsidRPr="003C2620" w:rsidP="00993F64">
            <w:r>
              <w:t>S</w:t>
            </w:r>
            <w:r>
              <w:t>ubsequent proposals in connection with specific schemes will, as part of the decision making process, be subject to relevant statutory procedures and/ or will be subject to specific Equality Analysis as part of the decision making process.</w:t>
            </w:r>
          </w:p>
        </w:tc>
      </w:tr>
    </w:tbl>
    <w:p w:rsidR="00993F64" w:rsidP="00993F64">
      <w:pPr>
        <w:rPr>
          <w:b/>
        </w:rPr>
      </w:pPr>
    </w:p>
    <w:p w:rsidR="00993F64" w:rsidRPr="00AB2588" w:rsidP="00993F64">
      <w:pPr>
        <w:rPr>
          <w:b/>
        </w:rPr>
      </w:pPr>
    </w:p>
    <w:p w:rsidR="00993F64" w:rsidP="00993F64">
      <w:pPr>
        <w:outlineLvl w:val="0"/>
      </w:pPr>
      <w:r>
        <w:t xml:space="preserve">Equality </w:t>
      </w:r>
      <w:r>
        <w:t>Analysis Prepared By Lynn MacDonald</w:t>
      </w:r>
    </w:p>
    <w:p w:rsidR="00993F64" w:rsidP="00993F64">
      <w:pPr>
        <w:outlineLvl w:val="0"/>
      </w:pPr>
      <w:r>
        <w:t>Position/Role School Planning Manager</w:t>
      </w:r>
    </w:p>
    <w:p w:rsidR="00993F64" w:rsidP="00993F64">
      <w:pPr>
        <w:outlineLvl w:val="0"/>
      </w:pPr>
      <w:r>
        <w:t>Equality Analysis Endorsed by Line Manager and/or Service Head Mel Ormesher, Head of Asset Management</w:t>
      </w:r>
    </w:p>
    <w:p w:rsidR="00993F64"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pPr>
        <w:rPr>
          <w:b/>
        </w:rPr>
      </w:pPr>
      <w:r>
        <w:rPr>
          <w:b/>
        </w:rPr>
        <w:t>Please remember to ensure the Equality Decision Making Analysis is submitted with the decision-making report and a copy is reta</w:t>
      </w:r>
      <w:r>
        <w:rPr>
          <w:b/>
        </w:rPr>
        <w:t>ined with other papers relating to the decision.</w:t>
      </w:r>
    </w:p>
    <w:p w:rsidR="00993F64" w:rsidP="00993F64">
      <w:r>
        <w:t>Where specific actions are identified as part of the Analysis please ensure that an EAP001 form is completed and forwarded to your Service contact in the Equality and Cohesion Team.</w:t>
      </w:r>
    </w:p>
    <w:p w:rsidR="00993F64" w:rsidP="00993F64"/>
    <w:p w:rsidR="00993F64" w:rsidP="00993F64">
      <w:r>
        <w:t xml:space="preserve">Service contacts in the </w:t>
      </w:r>
      <w:r>
        <w:t>Equality &amp; Cohesion Team are:</w:t>
      </w:r>
    </w:p>
    <w:p w:rsidR="00993F64" w:rsidP="00993F64"/>
    <w:p w:rsidR="00993F64" w:rsidP="00993F64">
      <w:pPr>
        <w:outlineLvl w:val="0"/>
      </w:pPr>
      <w:r>
        <w:t>Karen Beaumont – Equality &amp; Cohesion Manager</w:t>
      </w:r>
    </w:p>
    <w:p w:rsidR="00993F64" w:rsidP="00993F64">
      <w:pPr>
        <w:outlineLvl w:val="0"/>
      </w:pPr>
      <w:r>
        <w:fldChar w:fldCharType="begin"/>
      </w:r>
      <w:r>
        <w:instrText xml:space="preserve"> HYPERLINK "mailto:Karen.beaumont@lancashire.gov.uk" </w:instrText>
      </w:r>
      <w:r>
        <w:fldChar w:fldCharType="separate"/>
      </w:r>
      <w:r w:rsidRPr="00C91E9C">
        <w:rPr>
          <w:rStyle w:val="Hyperlink"/>
        </w:rPr>
        <w:t>Karen.beaumont@lancashire.gov.uk</w:t>
      </w:r>
      <w:r>
        <w:fldChar w:fldCharType="end"/>
      </w:r>
    </w:p>
    <w:p w:rsidR="00993F64" w:rsidP="00993F64">
      <w:pPr>
        <w:outlineLvl w:val="0"/>
      </w:pPr>
      <w:r>
        <w:t xml:space="preserve">Contact for Adult Services ; Policy Information and Commissioning (Age Well); Health </w:t>
      </w:r>
      <w:r>
        <w:t>Equity, Welfare and Partnerships (PH); Patient Safety and Quality Improvement (PH).</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993F64" w:rsidP="00993F64">
      <w:r>
        <w:t>Contact for Community Services; Develo</w:t>
      </w:r>
      <w:r>
        <w:t>pment and Corporate Services; Customer Access; Policy Commissioning and Information (Live Well); Trading Standards and Scientific Services (PH), Lancashire Pension Fund</w:t>
      </w:r>
    </w:p>
    <w:p w:rsidR="00851203" w:rsidP="00993F64"/>
    <w:p w:rsidR="00993F64" w:rsidP="00993F64">
      <w:pPr>
        <w:outlineLvl w:val="0"/>
      </w:pPr>
      <w:r>
        <w:t>Saulo Cwerner – Equality &amp; Cohesion Manager</w:t>
      </w:r>
    </w:p>
    <w:p w:rsidR="00993F64" w:rsidP="00993F64">
      <w:pPr>
        <w:outlineLvl w:val="0"/>
      </w:pPr>
      <w:r>
        <w:fldChar w:fldCharType="begin"/>
      </w:r>
      <w:r>
        <w:instrText xml:space="preserve"> HYPERLINK "mailto:Saulo.cwerner@lancashire.gov.uk" </w:instrText>
      </w:r>
      <w:r>
        <w:fldChar w:fldCharType="separate"/>
      </w:r>
      <w:r w:rsidRPr="00C91E9C">
        <w:rPr>
          <w:rStyle w:val="Hyperlink"/>
        </w:rPr>
        <w:t>Saulo.cwerner@lancashire.gov.uk</w:t>
      </w:r>
      <w:r>
        <w:fldChar w:fldCharType="end"/>
      </w:r>
    </w:p>
    <w:p w:rsidR="00993F64" w:rsidP="00993F64">
      <w:pPr>
        <w:outlineLvl w:val="0"/>
      </w:pPr>
      <w:r>
        <w:t xml:space="preserve">Contact for Children's Services; Policy, Information and Commissioning (Start Well); Wellbeing, Prevention and Early Help (PH); BTLS </w:t>
      </w:r>
    </w:p>
    <w:p w:rsidR="00993F64" w:rsidP="00993F64"/>
    <w:p w:rsidR="00993F64" w:rsidP="00993F64">
      <w:pPr>
        <w:outlineLvl w:val="0"/>
      </w:pPr>
      <w:r>
        <w:t>Pam Smith – Equality &amp; Cohesion Manager</w:t>
      </w:r>
    </w:p>
    <w:p w:rsidR="00993F64" w:rsidP="00993F64">
      <w:pPr>
        <w:outlineLvl w:val="0"/>
      </w:pPr>
      <w:r>
        <w:fldChar w:fldCharType="begin"/>
      </w:r>
      <w:r>
        <w:instrText xml:space="preserve"> HYPERLINK "mailto:Pam.smith@lancashire.gov.uk" </w:instrText>
      </w:r>
      <w:r>
        <w:fldChar w:fldCharType="separate"/>
      </w:r>
      <w:r w:rsidRPr="00C91E9C">
        <w:rPr>
          <w:rStyle w:val="Hyperlink"/>
        </w:rPr>
        <w:t>Pam.smith@lancashire.gov.uk</w:t>
      </w:r>
      <w:r>
        <w:fldChar w:fldCharType="end"/>
      </w:r>
    </w:p>
    <w:p w:rsidR="00993F64" w:rsidP="00993F64">
      <w:r>
        <w:t>Contact for Governance, Finance and Public Services; Communications; Corporate Commissioning (Level 1); Emergency Planning and Resilience (PH).</w:t>
      </w:r>
    </w:p>
    <w:p w:rsidR="00993F64" w:rsidRPr="008021FB" w:rsidP="00993F64">
      <w:r>
        <w:t>Thank you</w:t>
      </w:r>
    </w:p>
    <w:sectPr w:rsidSect="00993F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Footer"/>
      <w:jc w:val="center"/>
    </w:pPr>
    <w:r>
      <w:fldChar w:fldCharType="begin"/>
    </w:r>
    <w:r>
      <w:instrText xml:space="preserve"> PAGE   \* MERGEFORMAT </w:instrText>
    </w:r>
    <w:r>
      <w:fldChar w:fldCharType="separate"/>
    </w:r>
    <w:r>
      <w:rPr>
        <w:noProof/>
      </w:rPr>
      <w:t>10</w:t>
    </w:r>
    <w:r>
      <w:rPr>
        <w:noProof/>
      </w:rPr>
      <w:fldChar w:fldCharType="end"/>
    </w:r>
  </w:p>
  <w:p w:rsidR="00851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3D1C2D94"/>
    <w:multiLevelType w:val="hybridMultilevel"/>
    <w:tmpl w:val="B412B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Spaced">
    <w:name w:val="Normal Spaced"/>
    <w:basedOn w:val="Normal"/>
    <w:link w:val="NormalSpacedChar"/>
    <w:uiPriority w:val="2"/>
    <w:qFormat/>
    <w:rsid w:val="00E414A4"/>
    <w:pPr>
      <w:autoSpaceDE w:val="0"/>
      <w:autoSpaceDN w:val="0"/>
      <w:adjustRightInd w:val="0"/>
      <w:spacing w:after="120" w:line="288" w:lineRule="auto"/>
      <w:ind w:left="6"/>
      <w:jc w:val="both"/>
    </w:pPr>
    <w:rPr>
      <w:rFonts w:eastAsia="Times New Roman" w:cs="Helvetica-Light"/>
      <w:sz w:val="24"/>
      <w:szCs w:val="24"/>
      <w:lang w:eastAsia="en-GB"/>
    </w:rPr>
  </w:style>
  <w:style w:type="character" w:customStyle="1" w:styleId="NormalSpacedChar">
    <w:name w:val="Normal Spaced Char"/>
    <w:link w:val="NormalSpaced"/>
    <w:uiPriority w:val="2"/>
    <w:rsid w:val="00E414A4"/>
    <w:rPr>
      <w:rFonts w:eastAsia="Times New Roman" w:cs="Helvetica-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41E5-30DB-46C0-9267-DCE17B45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2710</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Sarjent, Mark</cp:lastModifiedBy>
  <cp:revision>11</cp:revision>
  <cp:lastPrinted>2011-11-09T13:19:00Z</cp:lastPrinted>
  <dcterms:created xsi:type="dcterms:W3CDTF">2017-01-18T10:20:00Z</dcterms:created>
  <dcterms:modified xsi:type="dcterms:W3CDTF">2017-07-21T10:57:00Z</dcterms:modified>
</cp:coreProperties>
</file>